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3216F9" w:rsidP="00292324">
            <w:pPr>
              <w:spacing w:before="40" w:after="40" w:line="240" w:lineRule="auto"/>
              <w:rPr>
                <w:rFonts w:ascii="Leelawadee UI" w:hAnsi="Leelawadee UI" w:cs="Leelawadee UI"/>
                <w:b/>
                <w:color w:val="404041"/>
                <w:sz w:val="16"/>
                <w:szCs w:val="16"/>
              </w:rPr>
            </w:pPr>
            <w:hyperlink r:id="rId11"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consecução dos objetivos dos FEEI deverá ser feita em consonância com o quadro do desenvolvimento sustentável e com a promoção, por parte da União, do objetivo de preservar, proteger e melhorar a qualidade do ambiente, como previsto nos artigos 11. o e 191. o , n. o 1, do TFUE, tendo em conta o princípio do poluidor-pagador. (</w:t>
            </w:r>
            <w:hyperlink r:id="rId12"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consecução dos objetivos dos FEEI é feita em consonância com o princípio do desenvolvimento sustentável e com o objetivo da União de preservar, proteger e melhorar a qualidade do ambiente, tal como previsto no artigo 11. o e no artigo 191. o , n. o 1, do TFUE, tendo em conta o princípio do poluidor-pagador. (</w:t>
            </w:r>
            <w:hyperlink r:id="rId13"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4"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5"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r w:rsidRPr="005114DA">
              <w:rPr>
                <w:rFonts w:ascii="Leelawadee UI" w:hAnsi="Leelawadee UI" w:cs="Leelawadee UI"/>
                <w:b/>
                <w:color w:val="404041"/>
                <w:sz w:val="16"/>
                <w:szCs w:val="16"/>
                <w:u w:val="single"/>
                <w:lang w:eastAsia="en-GB"/>
              </w:rPr>
              <w:t>Titulo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6"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o TUA foi emitido ?</w:t>
            </w:r>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Pareceres ?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7"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8"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9"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No caso da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11ACD7B4"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ização dos recursos hídricos,</w:t>
                  </w:r>
                  <w:r w:rsidR="003216F9">
                    <w:rPr>
                      <w:rFonts w:ascii="Leelawadee UI" w:hAnsi="Leelawadee UI" w:cs="Leelawadee UI"/>
                      <w:color w:val="404041"/>
                      <w:sz w:val="16"/>
                      <w:szCs w:val="16"/>
                    </w:rPr>
                    <w:t xml:space="preserve"> </w:t>
                  </w:r>
                  <w:r w:rsidR="008C2C57" w:rsidRPr="005114DA">
                    <w:rPr>
                      <w:rFonts w:ascii="Leelawadee UI" w:hAnsi="Leelawadee UI" w:cs="Leelawadee UI"/>
                      <w:color w:val="404041"/>
                      <w:sz w:val="16"/>
                      <w:szCs w:val="16"/>
                    </w:rPr>
                    <w:t>pa</w:t>
                  </w:r>
                  <w:r w:rsidRPr="005114DA">
                    <w:rPr>
                      <w:rFonts w:ascii="Leelawadee UI" w:hAnsi="Leelawadee UI" w:cs="Leelawadee UI"/>
                      <w:color w:val="404041"/>
                      <w:sz w:val="16"/>
                      <w:szCs w:val="16"/>
                    </w:rPr>
                    <w:t>ssar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20"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21"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22"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nos termos da Lei n.º 58/2005, de 29 de Dezembro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2EDBDB33"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pelo Respetivo TURH, designadamente e quando aplicável os reportes relativos aos Programas de autocontrolo 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3" w:history="1">
                    <w:r w:rsidRPr="005114DA">
                      <w:rPr>
                        <w:rStyle w:val="Hiperligao"/>
                        <w:rFonts w:ascii="Leelawadee UI" w:hAnsi="Leelawadee UI" w:cs="Leelawadee UI"/>
                        <w:color w:val="404041"/>
                        <w:sz w:val="16"/>
                        <w:szCs w:val="16"/>
                      </w:rPr>
                      <w:t xml:space="preserve">Decreto-Lei </w:t>
                    </w:r>
                    <w:r w:rsidRPr="005114DA">
                      <w:rPr>
                        <w:rStyle w:val="Hiperligao"/>
                        <w:rFonts w:ascii="Leelawadee UI" w:hAnsi="Leelawadee UI" w:cs="Leelawadee UI"/>
                        <w:color w:val="404041"/>
                        <w:sz w:val="16"/>
                        <w:szCs w:val="16"/>
                      </w:rPr>
                      <w:lastRenderedPageBreak/>
                      <w:t xml:space="preserve">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4"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5"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7"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8"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9"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30"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31"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43750B75"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apresentada a respetiva notificação?</w:t>
                  </w:r>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32"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3"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C45541D"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4"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 xml:space="preserve">27/2013, de 30 </w:t>
              </w:r>
              <w:r w:rsidRPr="005114DA">
                <w:rPr>
                  <w:rStyle w:val="Hiperligao"/>
                  <w:rFonts w:ascii="Leelawadee UI" w:hAnsi="Leelawadee UI" w:cs="Leelawadee UI"/>
                  <w:color w:val="404041"/>
                  <w:sz w:val="16"/>
                  <w:szCs w:val="16"/>
                  <w:lang w:eastAsia="en-GB"/>
                </w:rPr>
                <w:lastRenderedPageBreak/>
                <w:t>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11. .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5"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6"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7"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2496133"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w:t>
            </w:r>
            <w:r w:rsidR="003216F9">
              <w:rPr>
                <w:rFonts w:ascii="Leelawadee UI" w:hAnsi="Leelawadee UI" w:cs="Leelawadee UI"/>
                <w:color w:val="404041"/>
                <w:sz w:val="16"/>
                <w:szCs w:val="16"/>
              </w:rPr>
              <w:t>a</w:t>
            </w:r>
            <w:r w:rsidRPr="005114DA">
              <w:rPr>
                <w:rFonts w:ascii="Leelawadee UI" w:hAnsi="Leelawadee UI" w:cs="Leelawadee UI"/>
                <w:color w:val="404041"/>
                <w:sz w:val="16"/>
                <w:szCs w:val="16"/>
              </w:rPr>
              <w:t>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13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0422CB7B"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projeto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8" w:history="1">
              <w:r w:rsidRPr="005114DA">
                <w:rPr>
                  <w:rStyle w:val="Hiperligao"/>
                  <w:rFonts w:ascii="Leelawadee UI" w:hAnsi="Leelawadee UI" w:cs="Leelawadee UI"/>
                  <w:color w:val="404041"/>
                  <w:sz w:val="16"/>
                  <w:szCs w:val="16"/>
                </w:rPr>
                <w:t xml:space="preserve">Decreto-Lei nº 225/2007, de 31 de </w:t>
              </w:r>
              <w:r w:rsidRPr="005114DA">
                <w:rPr>
                  <w:rStyle w:val="Hiperligao"/>
                  <w:rFonts w:ascii="Leelawadee UI" w:hAnsi="Leelawadee UI" w:cs="Leelawadee UI"/>
                  <w:color w:val="404041"/>
                  <w:sz w:val="16"/>
                  <w:szCs w:val="16"/>
                </w:rPr>
                <w:lastRenderedPageBreak/>
                <w:t>maio</w:t>
              </w:r>
            </w:hyperlink>
            <w:r w:rsidRPr="005114DA">
              <w:rPr>
                <w:rFonts w:ascii="Leelawadee UI" w:hAnsi="Leelawadee UI" w:cs="Leelawadee UI"/>
                <w:color w:val="404041"/>
                <w:sz w:val="16"/>
                <w:szCs w:val="16"/>
              </w:rPr>
              <w:t xml:space="preserve">, alterado pelo </w:t>
            </w:r>
            <w:hyperlink r:id="rId39"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favorável ou 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293B9919"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de planos ou projetos não diretamente relacionados com a gestão de um sítio de interesse comunitário, de uma ZEC ou de uma ZPE da Rede Natura 2000 e não necessários para essa gestão, mas suscetíveis de afetar essa zona de forma significativa, individualmente ou em conjugação com outras ações, planos ou projetos</w:t>
            </w:r>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45E4DB2A"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projeto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40"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41"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DCAPE  (p.e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42"/>
      <w:footerReference w:type="default" r:id="rId43"/>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B6CD2" w14:textId="77777777" w:rsidR="003000B4" w:rsidRDefault="003000B4" w:rsidP="004F0B62">
      <w:pPr>
        <w:spacing w:after="0" w:line="240" w:lineRule="auto"/>
      </w:pPr>
      <w:r>
        <w:separator/>
      </w:r>
    </w:p>
  </w:endnote>
  <w:endnote w:type="continuationSeparator" w:id="0">
    <w:p w14:paraId="46EB6CD3" w14:textId="77777777"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B6CD0" w14:textId="77777777" w:rsidR="003000B4" w:rsidRDefault="003000B4" w:rsidP="004F0B62">
      <w:pPr>
        <w:spacing w:after="0" w:line="240" w:lineRule="auto"/>
      </w:pPr>
      <w:r>
        <w:separator/>
      </w:r>
    </w:p>
  </w:footnote>
  <w:footnote w:type="continuationSeparator" w:id="0">
    <w:p w14:paraId="46EB6CD1" w14:textId="77777777" w:rsidR="003000B4" w:rsidRDefault="003000B4"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512F9F3E" w:rsidR="004F0B62" w:rsidRPr="005114DA" w:rsidRDefault="00917382" w:rsidP="005114DA">
    <w:pPr>
      <w:pStyle w:val="Cabealho"/>
    </w:pPr>
    <w:r>
      <w:rPr>
        <w:noProof/>
      </w:rPr>
      <w:drawing>
        <wp:inline distT="0" distB="0" distL="0" distR="0" wp14:anchorId="2AFCFBE5" wp14:editId="46584906">
          <wp:extent cx="5661050" cy="883228"/>
          <wp:effectExtent l="0" t="0" r="0" b="0"/>
          <wp:docPr id="3" name="Imagem 1">
            <a:extLst xmlns:a="http://schemas.openxmlformats.org/drawingml/2006/main">
              <a:ext uri="{FF2B5EF4-FFF2-40B4-BE49-F238E27FC236}">
                <a16:creationId xmlns:a16="http://schemas.microsoft.com/office/drawing/2014/main" id="{5A77B48B-FF56-493D-B771-28458386CE5D}"/>
              </a:ext>
            </a:extLst>
          </wp:docPr>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5A77B48B-FF56-493D-B771-28458386CE5D}"/>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61050" cy="88322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216F9"/>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17382"/>
    <w:rsid w:val="0092157E"/>
    <w:rsid w:val="009310BF"/>
    <w:rsid w:val="00971BB4"/>
    <w:rsid w:val="009726E1"/>
    <w:rsid w:val="00972D35"/>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rtugal2020.pt/Portal2020/Media/Default/docs/Legislacao/Regulamento_1303-2013-Geral_FEEI.pdf" TargetMode="External"/><Relationship Id="rId18" Type="http://schemas.openxmlformats.org/officeDocument/2006/relationships/hyperlink" Target="https://dre.pt/application/dir/pdf1sdip/2014/03/05800/0216102163.pdf" TargetMode="External"/><Relationship Id="rId26" Type="http://schemas.openxmlformats.org/officeDocument/2006/relationships/hyperlink" Target="http://www.azores.gov.pt/NR/rdonlyres/41DDF908-B0A1-4398-8C55-3597EA6BE0AB/527302/DL_84_2011.pdf" TargetMode="External"/><Relationship Id="rId39" Type="http://schemas.openxmlformats.org/officeDocument/2006/relationships/hyperlink" Target="http://dre.tretas.org/pdfs/2014/06/24/dre-317631.pdf" TargetMode="External"/><Relationship Id="rId21" Type="http://schemas.openxmlformats.org/officeDocument/2006/relationships/hyperlink" Target="https://dre.pt/application/dir/pdf1sdip/2012/06/12000/0310903139.pdf" TargetMode="External"/><Relationship Id="rId34" Type="http://schemas.openxmlformats.org/officeDocument/2006/relationships/hyperlink" Target="http://www.apambiente.pt/_zdata/Instrumentos/Licenciamento%20Ambiental/DL_127_2013_Regime_Emissoes_Industriais_PCIP.pdf"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re.pt/application/file/67188490" TargetMode="External"/><Relationship Id="rId29" Type="http://schemas.openxmlformats.org/officeDocument/2006/relationships/hyperlink" Target="http://www.ccdr-alg.pt/site/sites/ccdr-alg.pt/files/Ambiente/Residuos/dl_178_20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ugal2020.pt/Portal2020/Media/Default/docs/Legislacao/Regulamento_1303-2013-Geral_FEEI.pdf" TargetMode="External"/><Relationship Id="rId24" Type="http://schemas.openxmlformats.org/officeDocument/2006/relationships/hyperlink" Target="http://www.apambiente.pt/_zdata/Politicas/Residuos/DL_73_2011_DQR.pdf" TargetMode="External"/><Relationship Id="rId32" Type="http://schemas.openxmlformats.org/officeDocument/2006/relationships/hyperlink" Target="http://dre.tretas.org/pdfs/2010/02/04/dre-269504.pdf" TargetMode="External"/><Relationship Id="rId37" Type="http://schemas.openxmlformats.org/officeDocument/2006/relationships/hyperlink" Target="https://dre.pt/application/dir/pdf1sdip/2005/02/039A00/16701708.pdf" TargetMode="External"/><Relationship Id="rId40" Type="http://schemas.openxmlformats.org/officeDocument/2006/relationships/hyperlink" Target="http://www.azores.gov.pt/NR/rdonlyres/35072477-3E6E-4652-AAF0-E9D3921767C5/536402/DL14099.pdf"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apambiente.pt/_zdata/AAE/Enquadramento%20Legislativo/DL58-2011.pdf" TargetMode="External"/><Relationship Id="rId23" Type="http://schemas.openxmlformats.org/officeDocument/2006/relationships/hyperlink" Target="http://www.ccdr-alg.pt/site/sites/ccdr-alg.pt/files/Ambiente/Residuos/dl_178_2006.pdf" TargetMode="External"/><Relationship Id="rId28" Type="http://schemas.openxmlformats.org/officeDocument/2006/relationships/hyperlink" Target="http://observatoriocirver.apambiente.pt/assets/dl-3-2004.pdf" TargetMode="External"/><Relationship Id="rId36" Type="http://schemas.openxmlformats.org/officeDocument/2006/relationships/hyperlink" Target="http://www.azores.gov.pt/NR/rdonlyres/35072477-3E6E-4652-AAF0-E9D3921767C5/536402/DL14099.pdf" TargetMode="External"/><Relationship Id="rId10" Type="http://schemas.openxmlformats.org/officeDocument/2006/relationships/endnotes" Target="endnotes.xml"/><Relationship Id="rId19" Type="http://schemas.openxmlformats.org/officeDocument/2006/relationships/hyperlink" Target="https://dre.pt/application/conteudo/70128402" TargetMode="External"/><Relationship Id="rId31" Type="http://schemas.openxmlformats.org/officeDocument/2006/relationships/hyperlink" Target="http://www.ordemengenheiros.pt/fotos/dossier_artigo/dip2_140871075053298295caa7f.pdf"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fdr.pt/ResourcesUser/Noticias/Documentos/2014_Consulta_Publica_AAE/Decreto_Lei_232_2007.pdf" TargetMode="External"/><Relationship Id="rId22" Type="http://schemas.openxmlformats.org/officeDocument/2006/relationships/hyperlink" Target="http://dre.pt/pdf1s/2007/05/10502/00240049.pdf" TargetMode="External"/><Relationship Id="rId27" Type="http://schemas.openxmlformats.org/officeDocument/2006/relationships/hyperlink" Target="http://www.ordemengenheiros.pt/fotos/dossier_artigo/l1_16384559145208bf358a059.pdf" TargetMode="External"/><Relationship Id="rId30" Type="http://schemas.openxmlformats.org/officeDocument/2006/relationships/hyperlink" Target="http://www.dgpj.mj.pt/sections/leis-da-justica/pdf-ult/decreto-lei-254-2007/downloadFile/file/DL_254_2007.pdf?nocache=1184318510.56" TargetMode="External"/><Relationship Id="rId35" Type="http://schemas.openxmlformats.org/officeDocument/2006/relationships/hyperlink" Target="http://natura2000.eea.europa.eu"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rtugal2020.pt/Portal2020/Media/Default/docs/Legislacao/Regulamento_1303-2013-Geral_FEEI.pdf" TargetMode="External"/><Relationship Id="rId17" Type="http://schemas.openxmlformats.org/officeDocument/2006/relationships/hyperlink" Target="https://dre.pt/application/dir/pdf1sdip/2013/10/21102/0000600031.pdf" TargetMode="External"/><Relationship Id="rId25" Type="http://schemas.openxmlformats.org/officeDocument/2006/relationships/hyperlink" Target="https://dre.pt/application/dir/pdf1sdip/2009/08/15300/0517005198.pdf" TargetMode="External"/><Relationship Id="rId33" Type="http://schemas.openxmlformats.org/officeDocument/2006/relationships/hyperlink" Target="http://dre.tretas.org/pdfs/2013/02/22/dre-307131.pdf" TargetMode="External"/><Relationship Id="rId38" Type="http://schemas.openxmlformats.org/officeDocument/2006/relationships/hyperlink" Target="https://dre.pt/application/dir/pdf1sdip/2007/05/10500/36303638.pdf" TargetMode="External"/><Relationship Id="rId20" Type="http://schemas.openxmlformats.org/officeDocument/2006/relationships/hyperlink" Target="http://www.dre.pt/pdf1sdip/2005/12/249A00/72807310.PDF" TargetMode="External"/><Relationship Id="rId41" Type="http://schemas.openxmlformats.org/officeDocument/2006/relationships/hyperlink" Target="http://www.icnf.pt/portal/naturaclas/rn2000/legis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222A7E1BEF0245BE3ECA62D590EA81" ma:contentTypeVersion="13" ma:contentTypeDescription="Criar um novo documento." ma:contentTypeScope="" ma:versionID="409d636209d0c9615f7d0f24babe75fc">
  <xsd:schema xmlns:xsd="http://www.w3.org/2001/XMLSchema" xmlns:xs="http://www.w3.org/2001/XMLSchema" xmlns:p="http://schemas.microsoft.com/office/2006/metadata/properties" xmlns:ns3="d35f1528-9d46-4a3d-8fda-b9cb803746aa" xmlns:ns4="c412cf04-54c1-4e6f-915f-56271ee4877d" targetNamespace="http://schemas.microsoft.com/office/2006/metadata/properties" ma:root="true" ma:fieldsID="c7b38369b5d43fbf3c1b634a9c871c04" ns3:_="" ns4:_="">
    <xsd:import namespace="d35f1528-9d46-4a3d-8fda-b9cb803746aa"/>
    <xsd:import namespace="c412cf04-54c1-4e6f-915f-56271ee487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f1528-9d46-4a3d-8fda-b9cb80374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12cf04-54c1-4e6f-915f-56271ee4877d"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SharingHintHash" ma:index="12" nillable="true" ma:displayName="Hash de Sugestão de Partilh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E23F9C-ED4C-4E98-B79F-82EDE1C12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f1528-9d46-4a3d-8fda-b9cb803746aa"/>
    <ds:schemaRef ds:uri="c412cf04-54c1-4e6f-915f-56271ee48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DC550-C8B5-4E5D-8A0F-92CCBB0A356B}">
  <ds:schemaRefs>
    <ds:schemaRef ds:uri="http://schemas.microsoft.com/sharepoint/v3/contenttype/forms"/>
  </ds:schemaRefs>
</ds:datastoreItem>
</file>

<file path=customXml/itemProps3.xml><?xml version="1.0" encoding="utf-8"?>
<ds:datastoreItem xmlns:ds="http://schemas.openxmlformats.org/officeDocument/2006/customXml" ds:itemID="{4871996E-2BCB-4B07-B534-3BD655462596}">
  <ds:schemaRefs>
    <ds:schemaRef ds:uri="http://schemas.openxmlformats.org/officeDocument/2006/bibliography"/>
  </ds:schemaRefs>
</ds:datastoreItem>
</file>

<file path=customXml/itemProps4.xml><?xml version="1.0" encoding="utf-8"?>
<ds:datastoreItem xmlns:ds="http://schemas.openxmlformats.org/officeDocument/2006/customXml" ds:itemID="{618A6857-810C-421B-868D-700A7F9035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2206</Words>
  <Characters>11916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Filipa Fernandes</cp:lastModifiedBy>
  <cp:revision>4</cp:revision>
  <cp:lastPrinted>2016-01-27T15:11:00Z</cp:lastPrinted>
  <dcterms:created xsi:type="dcterms:W3CDTF">2021-01-18T09:39:00Z</dcterms:created>
  <dcterms:modified xsi:type="dcterms:W3CDTF">2021-02-17T10:23:00Z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0x010100EC222A7E1BEF0245BE3ECA62D590EA81</vt:lpwstr>
  </property>
</Properties>
</file>